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804"/>
      </w:tblGrid>
      <w:tr w:rsidR="00AA73BB" w:rsidRPr="00605048" w14:paraId="083308F8" w14:textId="77777777" w:rsidTr="00F80EE7">
        <w:trPr>
          <w:trHeight w:val="1980"/>
        </w:trPr>
        <w:tc>
          <w:tcPr>
            <w:tcW w:w="2376" w:type="dxa"/>
          </w:tcPr>
          <w:p w14:paraId="1CBF088B" w14:textId="77777777" w:rsidR="00AA73BB" w:rsidRPr="00605048" w:rsidRDefault="00AA73BB" w:rsidP="00B519E8">
            <w:r w:rsidRPr="00605048">
              <w:rPr>
                <w:noProof/>
                <w:lang w:eastAsia="nl-NL"/>
              </w:rPr>
              <w:drawing>
                <wp:inline distT="0" distB="0" distL="0" distR="0" wp14:anchorId="547F2ACE" wp14:editId="2D9A0132">
                  <wp:extent cx="1271579" cy="1212850"/>
                  <wp:effectExtent l="0" t="0" r="5080" b="6350"/>
                  <wp:docPr id="1" name="Afbeelding 1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441" cy="1232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7B78566" w14:textId="4816CF85" w:rsidR="00AA73BB" w:rsidRPr="00605048" w:rsidRDefault="00AA73BB" w:rsidP="00F80EE7">
            <w:pPr>
              <w:jc w:val="right"/>
              <w:rPr>
                <w:rFonts w:ascii="Trebuchet MS" w:hAnsi="Trebuchet MS" w:cs="Courier New"/>
                <w:sz w:val="36"/>
                <w:szCs w:val="36"/>
              </w:rPr>
            </w:pPr>
            <w:r w:rsidRPr="00605048">
              <w:rPr>
                <w:rFonts w:ascii="Verdana" w:hAnsi="Verdana" w:cs="Courier New"/>
                <w:sz w:val="36"/>
                <w:szCs w:val="36"/>
              </w:rPr>
              <w:t>Adviesraad Sociaal Domein Zuidplas</w:t>
            </w:r>
          </w:p>
          <w:p w14:paraId="06859025" w14:textId="0A54B147" w:rsidR="00AA73BB" w:rsidRPr="00EF145B" w:rsidRDefault="00AA73BB" w:rsidP="00F80EE7">
            <w:pPr>
              <w:jc w:val="right"/>
              <w:rPr>
                <w:rFonts w:ascii="Verdana" w:hAnsi="Verdana"/>
              </w:rPr>
            </w:pPr>
          </w:p>
          <w:p w14:paraId="4CF7991B" w14:textId="77777777" w:rsidR="00AA73BB" w:rsidRPr="00605048" w:rsidRDefault="00AA73BB" w:rsidP="00F80EE7">
            <w:pPr>
              <w:rPr>
                <w:rFonts w:ascii="Verdana" w:hAnsi="Verdana"/>
                <w:sz w:val="18"/>
                <w:szCs w:val="18"/>
              </w:rPr>
            </w:pPr>
          </w:p>
          <w:p w14:paraId="51B98D74" w14:textId="77777777" w:rsidR="00AA73BB" w:rsidRPr="00605048" w:rsidRDefault="00AA73BB" w:rsidP="00F80EE7">
            <w:pPr>
              <w:rPr>
                <w:rFonts w:ascii="Verdana" w:hAnsi="Verdana"/>
                <w:sz w:val="18"/>
                <w:szCs w:val="18"/>
              </w:rPr>
            </w:pPr>
          </w:p>
          <w:p w14:paraId="56748384" w14:textId="3BF67D4E" w:rsidR="00AA73BB" w:rsidRDefault="00315A3B" w:rsidP="00F80EE7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’s Gravenwal 27</w:t>
            </w:r>
          </w:p>
          <w:p w14:paraId="4EE639C4" w14:textId="78A01114" w:rsidR="00AA73BB" w:rsidRDefault="00315A3B" w:rsidP="00315A3B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2761 JG </w:t>
            </w:r>
            <w:r w:rsidR="00AA73BB">
              <w:rPr>
                <w:rFonts w:ascii="Verdana" w:hAnsi="Verdana"/>
                <w:sz w:val="18"/>
                <w:szCs w:val="18"/>
              </w:rPr>
              <w:t xml:space="preserve"> Zevenhuizen</w:t>
            </w:r>
          </w:p>
          <w:p w14:paraId="7142F3BC" w14:textId="77777777" w:rsidR="00AA73BB" w:rsidRPr="00605048" w:rsidRDefault="00AA73BB" w:rsidP="00F80EE7">
            <w:pPr>
              <w:tabs>
                <w:tab w:val="left" w:pos="1200"/>
                <w:tab w:val="right" w:pos="6588"/>
              </w:tabs>
              <w:rPr>
                <w:rFonts w:ascii="Verdana" w:hAnsi="Verdana"/>
                <w:sz w:val="18"/>
                <w:szCs w:val="18"/>
              </w:rPr>
            </w:pPr>
          </w:p>
          <w:p w14:paraId="308D63D7" w14:textId="77777777" w:rsidR="00AA73BB" w:rsidRPr="00605048" w:rsidRDefault="00AA73BB" w:rsidP="00F80EE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05048">
              <w:rPr>
                <w:rFonts w:ascii="Verdana" w:hAnsi="Verdana"/>
                <w:sz w:val="18"/>
                <w:szCs w:val="18"/>
              </w:rPr>
              <w:t>secretaris</w:t>
            </w:r>
            <w:r>
              <w:rPr>
                <w:rFonts w:ascii="Verdana" w:hAnsi="Verdana"/>
                <w:sz w:val="18"/>
                <w:szCs w:val="18"/>
              </w:rPr>
              <w:t>@adviesraadsociaaldomeinzuidplas.nl</w:t>
            </w:r>
          </w:p>
          <w:p w14:paraId="3B3C025A" w14:textId="77777777" w:rsidR="00AA73BB" w:rsidRPr="00605048" w:rsidRDefault="00AA73BB" w:rsidP="00F80EE7">
            <w:pPr>
              <w:jc w:val="right"/>
            </w:pPr>
            <w:r w:rsidRPr="00605048">
              <w:t>www.advies</w:t>
            </w:r>
            <w:r>
              <w:t>raadsociaaldomein</w:t>
            </w:r>
            <w:r w:rsidRPr="00605048">
              <w:t>zuidplas.nl</w:t>
            </w:r>
          </w:p>
        </w:tc>
      </w:tr>
    </w:tbl>
    <w:p w14:paraId="12347FD4" w14:textId="77777777" w:rsidR="00974677" w:rsidRDefault="00974677" w:rsidP="00315A3B">
      <w:pPr>
        <w:spacing w:after="0" w:line="22" w:lineRule="atLeast"/>
        <w:rPr>
          <w:rFonts w:ascii="Verdana" w:hAnsi="Verdana"/>
        </w:rPr>
      </w:pPr>
    </w:p>
    <w:p w14:paraId="47C8F6DE" w14:textId="4282C06B" w:rsidR="00AA73BB" w:rsidRDefault="00AA73BB" w:rsidP="00315A3B">
      <w:pPr>
        <w:spacing w:after="0" w:line="22" w:lineRule="atLeast"/>
        <w:rPr>
          <w:rFonts w:ascii="Verdana" w:hAnsi="Verdana"/>
        </w:rPr>
      </w:pPr>
      <w:r w:rsidRPr="00EF145B">
        <w:rPr>
          <w:rFonts w:ascii="Verdana" w:hAnsi="Verdana"/>
        </w:rPr>
        <w:t>Datum:</w:t>
      </w:r>
      <w:r>
        <w:rPr>
          <w:rFonts w:ascii="Verdana" w:hAnsi="Verdana"/>
        </w:rPr>
        <w:t xml:space="preserve"> </w:t>
      </w:r>
      <w:r w:rsidR="00735AC6">
        <w:rPr>
          <w:rFonts w:ascii="Verdana" w:hAnsi="Verdana"/>
        </w:rPr>
        <w:t>27 mei 2025</w:t>
      </w:r>
    </w:p>
    <w:p w14:paraId="2FD01D52" w14:textId="7A35A628" w:rsidR="00126178" w:rsidRDefault="008E4AD4" w:rsidP="00A544CE">
      <w:pPr>
        <w:spacing w:after="0" w:line="22" w:lineRule="atLeast"/>
        <w:rPr>
          <w:rFonts w:ascii="Arial" w:hAnsi="Arial" w:cs="Arial"/>
        </w:rPr>
      </w:pPr>
      <w:r>
        <w:rPr>
          <w:rFonts w:ascii="Verdana" w:hAnsi="Verdana"/>
        </w:rPr>
        <w:t>Onderwerp</w:t>
      </w:r>
      <w:r w:rsidR="00AA73BB" w:rsidRPr="00EF145B">
        <w:rPr>
          <w:rFonts w:ascii="Verdana" w:hAnsi="Verdana"/>
        </w:rPr>
        <w:t xml:space="preserve">: </w:t>
      </w:r>
      <w:r w:rsidR="0058259F">
        <w:rPr>
          <w:rFonts w:ascii="Verdana" w:hAnsi="Verdana"/>
        </w:rPr>
        <w:t>C</w:t>
      </w:r>
      <w:r w:rsidR="00A544CE" w:rsidRPr="00A544CE">
        <w:rPr>
          <w:rFonts w:ascii="Verdana" w:hAnsi="Verdana"/>
        </w:rPr>
        <w:t xml:space="preserve">oncept integrale visie sociaal-maatschappelijk domein </w:t>
      </w:r>
      <w:r w:rsidR="00A544CE">
        <w:rPr>
          <w:rFonts w:ascii="Verdana" w:hAnsi="Verdana"/>
        </w:rPr>
        <w:t>13-5-2025</w:t>
      </w:r>
    </w:p>
    <w:p w14:paraId="37AE7367" w14:textId="77777777" w:rsidR="00213E34" w:rsidRDefault="00213E34" w:rsidP="008E4AD4">
      <w:pPr>
        <w:spacing w:after="0" w:line="22" w:lineRule="atLeast"/>
        <w:rPr>
          <w:rFonts w:ascii="Verdana" w:hAnsi="Verdana"/>
        </w:rPr>
      </w:pPr>
    </w:p>
    <w:p w14:paraId="5E01A56F" w14:textId="3732ECAD" w:rsidR="00126178" w:rsidRDefault="00126178" w:rsidP="008E4AD4">
      <w:pPr>
        <w:spacing w:after="0" w:line="22" w:lineRule="atLeast"/>
        <w:rPr>
          <w:rFonts w:ascii="Verdana" w:hAnsi="Verdana"/>
        </w:rPr>
      </w:pPr>
      <w:r w:rsidRPr="008E4AD4">
        <w:rPr>
          <w:rFonts w:ascii="Verdana" w:hAnsi="Verdana"/>
        </w:rPr>
        <w:t>Geacht college,</w:t>
      </w:r>
    </w:p>
    <w:p w14:paraId="04BA158B" w14:textId="77777777" w:rsidR="00F32167" w:rsidRDefault="00F32167" w:rsidP="008E4AD4">
      <w:pPr>
        <w:spacing w:after="0" w:line="22" w:lineRule="atLeast"/>
        <w:rPr>
          <w:rFonts w:ascii="Verdana" w:hAnsi="Verdana"/>
        </w:rPr>
      </w:pPr>
    </w:p>
    <w:p w14:paraId="31761C1B" w14:textId="77777777" w:rsidR="00F32167" w:rsidRDefault="00F32167" w:rsidP="008E4AD4">
      <w:pPr>
        <w:spacing w:after="0" w:line="22" w:lineRule="atLeast"/>
        <w:rPr>
          <w:rFonts w:ascii="Verdana" w:hAnsi="Verdana"/>
        </w:rPr>
      </w:pPr>
    </w:p>
    <w:p w14:paraId="7CE4AA23" w14:textId="4B418013" w:rsidR="00735AC6" w:rsidRPr="006B24D6" w:rsidRDefault="00735AC6" w:rsidP="00735AC6">
      <w:pPr>
        <w:rPr>
          <w:rFonts w:ascii="Verdana" w:hAnsi="Verdana"/>
        </w:rPr>
      </w:pPr>
      <w:r w:rsidRPr="006B24D6">
        <w:rPr>
          <w:rFonts w:ascii="Verdana" w:hAnsi="Verdana"/>
        </w:rPr>
        <w:t xml:space="preserve">Wij hebben uw adviesaanvraag over de Integrale visie sociaal-maatschappelijk domein ontvangen. </w:t>
      </w:r>
    </w:p>
    <w:p w14:paraId="6B600DA7" w14:textId="77777777" w:rsidR="00735AC6" w:rsidRPr="006B24D6" w:rsidRDefault="00735AC6" w:rsidP="00735AC6">
      <w:pPr>
        <w:spacing w:after="0"/>
        <w:rPr>
          <w:rFonts w:ascii="Verdana" w:hAnsi="Verdana"/>
        </w:rPr>
      </w:pPr>
      <w:r w:rsidRPr="006B24D6">
        <w:rPr>
          <w:rFonts w:ascii="Verdana" w:hAnsi="Verdana"/>
        </w:rPr>
        <w:t>Algemeen</w:t>
      </w:r>
    </w:p>
    <w:p w14:paraId="58EB45AE" w14:textId="1397DB63" w:rsidR="00A544CE" w:rsidRPr="00A544CE" w:rsidRDefault="00735AC6" w:rsidP="00A544CE">
      <w:pPr>
        <w:spacing w:after="0"/>
        <w:rPr>
          <w:rFonts w:ascii="Verdana" w:hAnsi="Verdana"/>
        </w:rPr>
      </w:pPr>
      <w:r w:rsidRPr="53503D5A">
        <w:rPr>
          <w:rFonts w:ascii="Verdana" w:hAnsi="Verdana"/>
        </w:rPr>
        <w:t>In het algemeen willen we opmerken dat de participatie van betrokken</w:t>
      </w:r>
      <w:r>
        <w:rPr>
          <w:rFonts w:ascii="Verdana" w:hAnsi="Verdana"/>
        </w:rPr>
        <w:t xml:space="preserve"> ambtenaren en</w:t>
      </w:r>
      <w:r w:rsidRPr="53503D5A">
        <w:rPr>
          <w:rFonts w:ascii="Verdana" w:hAnsi="Verdana"/>
        </w:rPr>
        <w:t xml:space="preserve"> instanties in de ontwikkelfase van deze visie zeer gewaardeerd wordt. We adviseren u</w:t>
      </w:r>
      <w:r w:rsidR="0058259F">
        <w:rPr>
          <w:rFonts w:ascii="Verdana" w:hAnsi="Verdana"/>
        </w:rPr>
        <w:t>,</w:t>
      </w:r>
      <w:r w:rsidRPr="53503D5A">
        <w:rPr>
          <w:rFonts w:ascii="Verdana" w:hAnsi="Verdana"/>
        </w:rPr>
        <w:t xml:space="preserve"> bij de verdere uitwerking van de visie in de uitvoeringsplannen</w:t>
      </w:r>
      <w:r w:rsidR="0058259F">
        <w:rPr>
          <w:rFonts w:ascii="Verdana" w:hAnsi="Verdana"/>
        </w:rPr>
        <w:t>,</w:t>
      </w:r>
      <w:r w:rsidRPr="53503D5A">
        <w:rPr>
          <w:rFonts w:ascii="Verdana" w:hAnsi="Verdana"/>
        </w:rPr>
        <w:t xml:space="preserve"> dezelfde werkwijze te volgen</w:t>
      </w:r>
      <w:r w:rsidR="0058259F">
        <w:rPr>
          <w:rFonts w:ascii="Verdana" w:hAnsi="Verdana"/>
        </w:rPr>
        <w:t>. Zo blijven</w:t>
      </w:r>
      <w:r w:rsidRPr="53503D5A">
        <w:rPr>
          <w:rFonts w:ascii="Verdana" w:hAnsi="Verdana"/>
        </w:rPr>
        <w:t xml:space="preserve"> direct betrokkenen die de uitvoering ter hand moeten nemen betrokken </w:t>
      </w:r>
      <w:r w:rsidR="00A544CE">
        <w:rPr>
          <w:rFonts w:ascii="Verdana" w:hAnsi="Verdana"/>
        </w:rPr>
        <w:t xml:space="preserve">bij een </w:t>
      </w:r>
      <w:r w:rsidR="00A544CE" w:rsidRPr="00A544CE">
        <w:rPr>
          <w:rFonts w:ascii="Verdana" w:hAnsi="Verdana"/>
        </w:rPr>
        <w:t xml:space="preserve">evaluatie en eventueel daarop gebaseerde bijstellingen van beleid en/of uitvoeringspraktijk. </w:t>
      </w:r>
    </w:p>
    <w:p w14:paraId="05FCF5BF" w14:textId="77777777" w:rsidR="00735AC6" w:rsidRPr="006B24D6" w:rsidRDefault="00735AC6" w:rsidP="00735AC6">
      <w:pPr>
        <w:spacing w:after="0"/>
        <w:rPr>
          <w:rFonts w:ascii="Verdana" w:hAnsi="Verdana"/>
        </w:rPr>
      </w:pPr>
      <w:r w:rsidRPr="53503D5A">
        <w:rPr>
          <w:rFonts w:ascii="Verdana" w:hAnsi="Verdana"/>
        </w:rPr>
        <w:t>Verder zijn we verheugd dat de opmerkingen, die we in een eerder stadium hebben gemaakt, geleid hebben tot een aanpassing van de tekst. Desondanks hebben we nog wel enkele adviezen.</w:t>
      </w:r>
    </w:p>
    <w:p w14:paraId="546C646C" w14:textId="77777777" w:rsidR="00735AC6" w:rsidRPr="006B24D6" w:rsidRDefault="00735AC6" w:rsidP="00735AC6">
      <w:pPr>
        <w:spacing w:after="0"/>
        <w:rPr>
          <w:rFonts w:ascii="Verdana" w:hAnsi="Verdana"/>
        </w:rPr>
      </w:pPr>
    </w:p>
    <w:p w14:paraId="5D555A60" w14:textId="17277CC8" w:rsidR="00735AC6" w:rsidRPr="006B24D6" w:rsidRDefault="00735AC6" w:rsidP="00735AC6">
      <w:pPr>
        <w:spacing w:after="0"/>
        <w:rPr>
          <w:rFonts w:ascii="Verdana" w:hAnsi="Verdana"/>
        </w:rPr>
      </w:pPr>
      <w:r w:rsidRPr="09F94B33">
        <w:rPr>
          <w:rFonts w:ascii="Verdana" w:hAnsi="Verdana"/>
        </w:rPr>
        <w:t>Participatiewet</w:t>
      </w:r>
    </w:p>
    <w:p w14:paraId="2E78F83B" w14:textId="4BC68C1D" w:rsidR="00735AC6" w:rsidRPr="006B24D6" w:rsidRDefault="00735AC6" w:rsidP="00735AC6">
      <w:pPr>
        <w:spacing w:after="0"/>
        <w:rPr>
          <w:rFonts w:ascii="Verdana" w:hAnsi="Verdana"/>
        </w:rPr>
      </w:pPr>
      <w:r w:rsidRPr="53503D5A">
        <w:rPr>
          <w:rFonts w:ascii="Verdana" w:hAnsi="Verdana"/>
        </w:rPr>
        <w:t xml:space="preserve">Ondanks dat de </w:t>
      </w:r>
      <w:r>
        <w:rPr>
          <w:rFonts w:ascii="Verdana" w:hAnsi="Verdana"/>
        </w:rPr>
        <w:t>p</w:t>
      </w:r>
      <w:r w:rsidRPr="53503D5A">
        <w:rPr>
          <w:rFonts w:ascii="Verdana" w:hAnsi="Verdana"/>
        </w:rPr>
        <w:t xml:space="preserve">articipatiewet wat nadrukkelijker naar voren komt, achten we dit nog steeds onvoldoende. Inwoners kunnen pas </w:t>
      </w:r>
      <w:r>
        <w:rPr>
          <w:rFonts w:ascii="Verdana" w:hAnsi="Verdana"/>
        </w:rPr>
        <w:t>(</w:t>
      </w:r>
      <w:r w:rsidRPr="53503D5A">
        <w:rPr>
          <w:rFonts w:ascii="Verdana" w:hAnsi="Verdana"/>
        </w:rPr>
        <w:t>weer</w:t>
      </w:r>
      <w:r>
        <w:rPr>
          <w:rFonts w:ascii="Verdana" w:hAnsi="Verdana"/>
        </w:rPr>
        <w:t>)</w:t>
      </w:r>
      <w:r w:rsidRPr="53503D5A">
        <w:rPr>
          <w:rFonts w:ascii="Verdana" w:hAnsi="Verdana"/>
        </w:rPr>
        <w:t xml:space="preserve"> participeren als aan basale levensbehoeften is voldaan. Eten, een dak boven je hoofd, hulp bij oplossen van schulden en </w:t>
      </w:r>
      <w:r w:rsidR="00A544CE">
        <w:rPr>
          <w:rFonts w:ascii="Verdana" w:hAnsi="Verdana"/>
        </w:rPr>
        <w:t>hebben van</w:t>
      </w:r>
      <w:r w:rsidR="00A931FD">
        <w:rPr>
          <w:rFonts w:ascii="Verdana" w:hAnsi="Verdana"/>
        </w:rPr>
        <w:t xml:space="preserve"> </w:t>
      </w:r>
      <w:r w:rsidRPr="53503D5A">
        <w:rPr>
          <w:rFonts w:ascii="Verdana" w:hAnsi="Verdana"/>
        </w:rPr>
        <w:t xml:space="preserve">zinvol werk is het absolute minimum. Daar speelt met name de Participatiewet een rol in. Gebrek aan deze zaken leidt vaak tot </w:t>
      </w:r>
      <w:proofErr w:type="spellStart"/>
      <w:r w:rsidRPr="53503D5A">
        <w:rPr>
          <w:rFonts w:ascii="Verdana" w:hAnsi="Verdana"/>
        </w:rPr>
        <w:t>multi</w:t>
      </w:r>
      <w:proofErr w:type="spellEnd"/>
      <w:r w:rsidRPr="53503D5A">
        <w:rPr>
          <w:rFonts w:ascii="Verdana" w:hAnsi="Verdana"/>
        </w:rPr>
        <w:t>-problematiek.</w:t>
      </w:r>
    </w:p>
    <w:p w14:paraId="71D7C3BA" w14:textId="77777777" w:rsidR="00735AC6" w:rsidRPr="006B24D6" w:rsidRDefault="00735AC6" w:rsidP="00735AC6">
      <w:pPr>
        <w:spacing w:after="0"/>
        <w:rPr>
          <w:rFonts w:ascii="Verdana" w:hAnsi="Verdana"/>
        </w:rPr>
      </w:pPr>
    </w:p>
    <w:p w14:paraId="4E3BC59F" w14:textId="016B7841" w:rsidR="00735AC6" w:rsidRPr="006B24D6" w:rsidRDefault="00735AC6" w:rsidP="00735AC6">
      <w:pPr>
        <w:spacing w:after="0"/>
        <w:rPr>
          <w:rFonts w:ascii="Verdana" w:hAnsi="Verdana"/>
        </w:rPr>
      </w:pPr>
      <w:r w:rsidRPr="09F94B33">
        <w:rPr>
          <w:rFonts w:ascii="Verdana" w:hAnsi="Verdana"/>
        </w:rPr>
        <w:t xml:space="preserve">De </w:t>
      </w:r>
      <w:r w:rsidR="00B519E8">
        <w:rPr>
          <w:rFonts w:ascii="Verdana" w:hAnsi="Verdana"/>
        </w:rPr>
        <w:t>invoering v</w:t>
      </w:r>
      <w:r w:rsidRPr="09F94B33">
        <w:rPr>
          <w:rFonts w:ascii="Verdana" w:hAnsi="Verdana"/>
        </w:rPr>
        <w:t xml:space="preserve">an de </w:t>
      </w:r>
      <w:r w:rsidR="00B519E8">
        <w:rPr>
          <w:rFonts w:ascii="Verdana" w:hAnsi="Verdana"/>
        </w:rPr>
        <w:t>integrale aanp</w:t>
      </w:r>
      <w:r w:rsidR="00F41B44">
        <w:rPr>
          <w:rFonts w:ascii="Verdana" w:hAnsi="Verdana"/>
        </w:rPr>
        <w:t>a</w:t>
      </w:r>
      <w:r w:rsidR="00B519E8">
        <w:rPr>
          <w:rFonts w:ascii="Verdana" w:hAnsi="Verdana"/>
        </w:rPr>
        <w:t xml:space="preserve">k van het </w:t>
      </w:r>
      <w:r w:rsidRPr="09F94B33">
        <w:rPr>
          <w:rFonts w:ascii="Verdana" w:hAnsi="Verdana"/>
        </w:rPr>
        <w:t xml:space="preserve">sociaal-maatschappelijke sector vindt in </w:t>
      </w:r>
      <w:r w:rsidR="00B519E8">
        <w:rPr>
          <w:rFonts w:ascii="Verdana" w:hAnsi="Verdana"/>
        </w:rPr>
        <w:t xml:space="preserve">bijna </w:t>
      </w:r>
      <w:r w:rsidRPr="09F94B33">
        <w:rPr>
          <w:rFonts w:ascii="Verdana" w:hAnsi="Verdana"/>
        </w:rPr>
        <w:t xml:space="preserve">alle gemeenten </w:t>
      </w:r>
      <w:r w:rsidR="00B519E8">
        <w:rPr>
          <w:rFonts w:ascii="Verdana" w:hAnsi="Verdana"/>
        </w:rPr>
        <w:t>in</w:t>
      </w:r>
      <w:r w:rsidR="00B519E8" w:rsidRPr="09F94B33">
        <w:rPr>
          <w:rFonts w:ascii="Verdana" w:hAnsi="Verdana"/>
        </w:rPr>
        <w:t xml:space="preserve"> </w:t>
      </w:r>
      <w:r w:rsidRPr="09F94B33">
        <w:rPr>
          <w:rFonts w:ascii="Verdana" w:hAnsi="Verdana"/>
        </w:rPr>
        <w:t>Nederland plaats. Er zijn gemeenten die minder ver zijn maar ook gemeenten die verder zijn. Wij adviseren u bij deze laatste groep te rade te gaan wat wel werkt en wat niet</w:t>
      </w:r>
      <w:r>
        <w:rPr>
          <w:rFonts w:ascii="Verdana" w:hAnsi="Verdana"/>
        </w:rPr>
        <w:t xml:space="preserve"> en dit in de uitwerking van de uitvoeringsplannen mee te nemen</w:t>
      </w:r>
      <w:r w:rsidR="00602B38">
        <w:rPr>
          <w:rFonts w:ascii="Verdana" w:hAnsi="Verdana"/>
        </w:rPr>
        <w:t xml:space="preserve"> en daarnaast ook te onderzoeken welke mogelijkheden er zijn om gebruik te kunnen maken van elders ontwikkelde systemen</w:t>
      </w:r>
      <w:r w:rsidR="00F41B44">
        <w:rPr>
          <w:rFonts w:ascii="Verdana" w:hAnsi="Verdana"/>
        </w:rPr>
        <w:t>.</w:t>
      </w:r>
      <w:r w:rsidR="00602B38">
        <w:rPr>
          <w:rFonts w:ascii="Verdana" w:hAnsi="Verdana"/>
        </w:rPr>
        <w:t xml:space="preserve"> </w:t>
      </w:r>
    </w:p>
    <w:p w14:paraId="4EA9EEF9" w14:textId="77777777" w:rsidR="00F41B44" w:rsidRDefault="00F41B44" w:rsidP="00735AC6">
      <w:pPr>
        <w:spacing w:after="0"/>
        <w:rPr>
          <w:rFonts w:ascii="Verdana" w:hAnsi="Verdana"/>
        </w:rPr>
      </w:pPr>
    </w:p>
    <w:p w14:paraId="661954DA" w14:textId="6250BE85" w:rsidR="00735AC6" w:rsidRPr="006B24D6" w:rsidRDefault="00735AC6" w:rsidP="00735AC6">
      <w:pPr>
        <w:spacing w:after="0"/>
        <w:rPr>
          <w:rFonts w:ascii="Verdana" w:hAnsi="Verdana"/>
        </w:rPr>
      </w:pPr>
      <w:r w:rsidRPr="006B24D6">
        <w:rPr>
          <w:rFonts w:ascii="Verdana" w:hAnsi="Verdana"/>
        </w:rPr>
        <w:t>Cultuurverandering</w:t>
      </w:r>
    </w:p>
    <w:p w14:paraId="17BC43A0" w14:textId="7A7E1F04" w:rsidR="00B519E8" w:rsidRPr="00F41B44" w:rsidRDefault="00735AC6" w:rsidP="00B519E8">
      <w:pPr>
        <w:pStyle w:val="Tekstopmerking"/>
        <w:rPr>
          <w:rFonts w:ascii="Verdana" w:hAnsi="Verdana"/>
          <w:sz w:val="22"/>
          <w:szCs w:val="22"/>
        </w:rPr>
      </w:pPr>
      <w:r w:rsidRPr="00F41B44">
        <w:rPr>
          <w:rFonts w:ascii="Verdana" w:hAnsi="Verdana"/>
          <w:sz w:val="22"/>
          <w:szCs w:val="22"/>
        </w:rPr>
        <w:t xml:space="preserve">Normaal gesproken duurt een cultuurverandering een generatie. U geeft aan dat dit ook speelt bij onze gemeente. Tot op heden was er sprake van een ’verkokering` die gekoppeld was aan de diverse wetten en hun invloedgebieden. </w:t>
      </w:r>
      <w:r w:rsidRPr="00F41B44">
        <w:rPr>
          <w:rFonts w:ascii="Verdana" w:hAnsi="Verdana"/>
          <w:sz w:val="22"/>
          <w:szCs w:val="22"/>
        </w:rPr>
        <w:lastRenderedPageBreak/>
        <w:t xml:space="preserve">Met het ontwikkelen van deze visie is, naar ons beeld, een start gemaakt met het niet meer alleen denken binnen de </w:t>
      </w:r>
      <w:proofErr w:type="spellStart"/>
      <w:r w:rsidRPr="00F41B44">
        <w:rPr>
          <w:rFonts w:ascii="Verdana" w:hAnsi="Verdana"/>
          <w:sz w:val="22"/>
          <w:szCs w:val="22"/>
        </w:rPr>
        <w:t>eigen´</w:t>
      </w:r>
      <w:r w:rsidR="008A11D7" w:rsidRPr="00F41B44">
        <w:rPr>
          <w:rFonts w:ascii="Verdana" w:hAnsi="Verdana"/>
          <w:sz w:val="22"/>
          <w:szCs w:val="22"/>
        </w:rPr>
        <w:t>koker</w:t>
      </w:r>
      <w:proofErr w:type="spellEnd"/>
      <w:r w:rsidRPr="00F41B44">
        <w:rPr>
          <w:rFonts w:ascii="Verdana" w:hAnsi="Verdana"/>
          <w:sz w:val="22"/>
          <w:szCs w:val="22"/>
        </w:rPr>
        <w:t>`. Echter de ervaring leert dat heel gemakkelijk wordt teruggevallen in oude gewoonten. Daarom adviseren wij u om organisatorische waarborgen in te bouwen waardoor bij de ontwikkeling van uitvoeringsplannen alle ´</w:t>
      </w:r>
      <w:r w:rsidR="00B519E8" w:rsidRPr="00F41B44">
        <w:rPr>
          <w:rFonts w:ascii="Verdana" w:hAnsi="Verdana"/>
          <w:sz w:val="22"/>
          <w:szCs w:val="22"/>
        </w:rPr>
        <w:t>kokers</w:t>
      </w:r>
      <w:r w:rsidRPr="00F41B44">
        <w:rPr>
          <w:rFonts w:ascii="Verdana" w:hAnsi="Verdana"/>
          <w:sz w:val="22"/>
          <w:szCs w:val="22"/>
        </w:rPr>
        <w:t>` automatisch en aantoonbaar betrokken zijn geweest.</w:t>
      </w:r>
      <w:r w:rsidR="003F0352" w:rsidRPr="00F41B44">
        <w:rPr>
          <w:rFonts w:ascii="Verdana" w:hAnsi="Verdana"/>
          <w:sz w:val="22"/>
          <w:szCs w:val="22"/>
        </w:rPr>
        <w:t xml:space="preserve"> </w:t>
      </w:r>
      <w:r w:rsidR="00B519E8" w:rsidRPr="00F41B44">
        <w:rPr>
          <w:rFonts w:ascii="Verdana" w:hAnsi="Verdana"/>
          <w:sz w:val="22"/>
          <w:szCs w:val="22"/>
        </w:rPr>
        <w:t xml:space="preserve">Een duidelijke en gemandateerde ambtelijke en bestuurlijke coördinatie van het integraal werken lijkt ons een absolute voorwaarde voor het doen slagen van dit veranderingstraject. </w:t>
      </w:r>
    </w:p>
    <w:p w14:paraId="74D92534" w14:textId="3BC388B2" w:rsidR="00735AC6" w:rsidRPr="006B24D6" w:rsidRDefault="00735AC6" w:rsidP="00735AC6">
      <w:pPr>
        <w:spacing w:after="0"/>
        <w:rPr>
          <w:rFonts w:ascii="Verdana" w:hAnsi="Verdana"/>
        </w:rPr>
      </w:pPr>
    </w:p>
    <w:p w14:paraId="63FFFCC1" w14:textId="29B1EA7D" w:rsidR="00735AC6" w:rsidRPr="006B24D6" w:rsidRDefault="00735AC6" w:rsidP="00735AC6">
      <w:pPr>
        <w:spacing w:after="0"/>
        <w:rPr>
          <w:rFonts w:ascii="Verdana" w:hAnsi="Verdana"/>
        </w:rPr>
      </w:pPr>
      <w:r w:rsidRPr="006B24D6">
        <w:rPr>
          <w:rFonts w:ascii="Verdana" w:hAnsi="Verdana"/>
        </w:rPr>
        <w:t>Ketensamenwerking</w:t>
      </w:r>
    </w:p>
    <w:p w14:paraId="6E907491" w14:textId="3D466524" w:rsidR="00735AC6" w:rsidRPr="006B24D6" w:rsidRDefault="00735AC6" w:rsidP="00735AC6">
      <w:pPr>
        <w:spacing w:after="0"/>
        <w:rPr>
          <w:rFonts w:ascii="Verdana" w:hAnsi="Verdana"/>
        </w:rPr>
      </w:pPr>
      <w:r w:rsidRPr="53503D5A">
        <w:rPr>
          <w:rFonts w:ascii="Verdana" w:hAnsi="Verdana"/>
        </w:rPr>
        <w:t>De adviesraad ondersteunt de gedachte dat ketensamenwerking voordelen heeft, mits deze goed functioneert. In veel gevallen waar gestreefd werd naar ketensamenwerking is dat mislukt omdat er situaties ontstaan waar</w:t>
      </w:r>
      <w:r w:rsidR="00E96E69">
        <w:rPr>
          <w:rFonts w:ascii="Verdana" w:hAnsi="Verdana"/>
        </w:rPr>
        <w:t>bij men  alleen maar verantwoordelijk is</w:t>
      </w:r>
      <w:r w:rsidRPr="53503D5A">
        <w:rPr>
          <w:rFonts w:ascii="Verdana" w:hAnsi="Verdana"/>
        </w:rPr>
        <w:t xml:space="preserve"> </w:t>
      </w:r>
      <w:r w:rsidR="00E96E69">
        <w:rPr>
          <w:rFonts w:ascii="Verdana" w:hAnsi="Verdana"/>
        </w:rPr>
        <w:t xml:space="preserve">voor zijn of haar stukje van de keten. Doordat de integrale verantwoordelijkheid, met de </w:t>
      </w:r>
      <w:proofErr w:type="spellStart"/>
      <w:r w:rsidR="00E96E69">
        <w:rPr>
          <w:rFonts w:ascii="Verdana" w:hAnsi="Verdana"/>
        </w:rPr>
        <w:t>daarbijbehorende</w:t>
      </w:r>
      <w:proofErr w:type="spellEnd"/>
      <w:r w:rsidR="00E96E69">
        <w:rPr>
          <w:rFonts w:ascii="Verdana" w:hAnsi="Verdana"/>
        </w:rPr>
        <w:t xml:space="preserve"> doorzettingsmacht, niet is benoemd wordt (de uitkomst van) het proces gefrustreerd. </w:t>
      </w:r>
      <w:r w:rsidRPr="53503D5A">
        <w:rPr>
          <w:rFonts w:ascii="Verdana" w:hAnsi="Verdana"/>
        </w:rPr>
        <w:t xml:space="preserve"> </w:t>
      </w:r>
      <w:r w:rsidR="006568D4">
        <w:rPr>
          <w:rFonts w:ascii="Verdana" w:hAnsi="Verdana"/>
        </w:rPr>
        <w:t xml:space="preserve">Wij adviseren u de integrale verantwoordelijkheid voor </w:t>
      </w:r>
      <w:proofErr w:type="spellStart"/>
      <w:r w:rsidR="006568D4">
        <w:rPr>
          <w:rFonts w:ascii="Verdana" w:hAnsi="Verdana"/>
        </w:rPr>
        <w:t>idere</w:t>
      </w:r>
      <w:proofErr w:type="spellEnd"/>
      <w:r w:rsidR="006568D4">
        <w:rPr>
          <w:rFonts w:ascii="Verdana" w:hAnsi="Verdana"/>
        </w:rPr>
        <w:t xml:space="preserve"> keten die ontwikkeld wordt van te voren vast te leggen.</w:t>
      </w:r>
    </w:p>
    <w:p w14:paraId="36D4D391" w14:textId="77777777" w:rsidR="00735AC6" w:rsidRDefault="00735AC6" w:rsidP="00735AC6">
      <w:pPr>
        <w:spacing w:after="0"/>
      </w:pPr>
    </w:p>
    <w:p w14:paraId="1DC522F1" w14:textId="297D81AC" w:rsidR="00735AC6" w:rsidRPr="006B24D6" w:rsidRDefault="00735AC6" w:rsidP="00735AC6">
      <w:pPr>
        <w:spacing w:after="0"/>
        <w:rPr>
          <w:rFonts w:ascii="Verdana" w:hAnsi="Verdana"/>
        </w:rPr>
      </w:pPr>
      <w:r w:rsidRPr="006B24D6">
        <w:rPr>
          <w:rFonts w:ascii="Verdana" w:hAnsi="Verdana"/>
        </w:rPr>
        <w:t>Monitoring</w:t>
      </w:r>
    </w:p>
    <w:p w14:paraId="2EDA330C" w14:textId="77777777" w:rsidR="00735AC6" w:rsidRPr="006B24D6" w:rsidRDefault="00735AC6" w:rsidP="00735AC6">
      <w:pPr>
        <w:spacing w:after="0"/>
        <w:rPr>
          <w:rFonts w:ascii="Verdana" w:hAnsi="Verdana"/>
        </w:rPr>
      </w:pPr>
      <w:r w:rsidRPr="006B24D6">
        <w:rPr>
          <w:rFonts w:ascii="Verdana" w:hAnsi="Verdana"/>
        </w:rPr>
        <w:t>Monitoring van de uitvoering is noodzakelijk om vast te kunnen stellen of de gewenste resultaten en kwaliteit worden behaald. Wij adviseren u deze monitoring in te bouwen in de uitvoeringsplannen</w:t>
      </w:r>
    </w:p>
    <w:p w14:paraId="03E50F62" w14:textId="2C736B1C" w:rsidR="00735AC6" w:rsidRPr="006B24D6" w:rsidRDefault="00735AC6" w:rsidP="00735AC6">
      <w:pPr>
        <w:spacing w:after="0"/>
        <w:rPr>
          <w:rFonts w:ascii="Verdana" w:hAnsi="Verdana"/>
        </w:rPr>
      </w:pPr>
      <w:r w:rsidRPr="71CC148C">
        <w:rPr>
          <w:rFonts w:ascii="Verdana" w:hAnsi="Verdana"/>
        </w:rPr>
        <w:t>Daarnaast is het ook zinvol om het proces van de uitvoering van de visie te monitoren. Dit om vast te stellen of de verwachting</w:t>
      </w:r>
      <w:r w:rsidR="0058259F">
        <w:rPr>
          <w:rFonts w:ascii="Verdana" w:hAnsi="Verdana"/>
        </w:rPr>
        <w:t>en</w:t>
      </w:r>
      <w:r w:rsidRPr="71CC148C">
        <w:rPr>
          <w:rFonts w:ascii="Verdana" w:hAnsi="Verdana"/>
        </w:rPr>
        <w:t xml:space="preserve"> die we hadden reëel zijn gebleken en om hiervan te leren. De zo verworven inzichten kunnen gebruikt </w:t>
      </w:r>
      <w:r w:rsidR="00C94EA6">
        <w:rPr>
          <w:rFonts w:ascii="Verdana" w:hAnsi="Verdana"/>
        </w:rPr>
        <w:t>w</w:t>
      </w:r>
      <w:r w:rsidRPr="71CC148C">
        <w:rPr>
          <w:rFonts w:ascii="Verdana" w:hAnsi="Verdana"/>
        </w:rPr>
        <w:t>orden bij andere uitvoeringsplannen.</w:t>
      </w:r>
    </w:p>
    <w:p w14:paraId="058BC2AD" w14:textId="77777777" w:rsidR="00735AC6" w:rsidRPr="006B24D6" w:rsidRDefault="00735AC6" w:rsidP="00735AC6">
      <w:pPr>
        <w:spacing w:after="0"/>
        <w:rPr>
          <w:rFonts w:ascii="Verdana" w:hAnsi="Verdana"/>
        </w:rPr>
      </w:pPr>
      <w:r w:rsidRPr="006B24D6">
        <w:rPr>
          <w:rFonts w:ascii="Verdana" w:hAnsi="Verdana"/>
        </w:rPr>
        <w:t>Wij adviseren u om na 2 jaar dit proces te evalueren.</w:t>
      </w:r>
    </w:p>
    <w:p w14:paraId="5DB8106E" w14:textId="77777777" w:rsidR="00735AC6" w:rsidRPr="006B24D6" w:rsidRDefault="00735AC6" w:rsidP="00735AC6">
      <w:pPr>
        <w:spacing w:after="0"/>
        <w:rPr>
          <w:rFonts w:ascii="Verdana" w:hAnsi="Verdana"/>
        </w:rPr>
      </w:pPr>
    </w:p>
    <w:p w14:paraId="795B44E4" w14:textId="4EE4692B" w:rsidR="00735AC6" w:rsidRPr="006B24D6" w:rsidRDefault="00735AC6" w:rsidP="00735AC6">
      <w:pPr>
        <w:spacing w:after="0"/>
        <w:rPr>
          <w:rFonts w:ascii="Verdana" w:hAnsi="Verdana"/>
        </w:rPr>
      </w:pPr>
      <w:r w:rsidRPr="006B24D6">
        <w:rPr>
          <w:rFonts w:ascii="Verdana" w:hAnsi="Verdana"/>
        </w:rPr>
        <w:t>Spiegelnotitie</w:t>
      </w:r>
    </w:p>
    <w:p w14:paraId="3D6EE57A" w14:textId="77777777" w:rsidR="00735AC6" w:rsidRPr="006B24D6" w:rsidRDefault="00735AC6" w:rsidP="00735AC6">
      <w:pPr>
        <w:spacing w:after="0"/>
        <w:rPr>
          <w:rFonts w:ascii="Verdana" w:hAnsi="Verdana"/>
        </w:rPr>
      </w:pPr>
      <w:r w:rsidRPr="006B24D6">
        <w:rPr>
          <w:rFonts w:ascii="Verdana" w:hAnsi="Verdana"/>
        </w:rPr>
        <w:t>Naar aanleiding van de startnotitie heeft de adviesraad u een spiegel notitie gestuurd.</w:t>
      </w:r>
    </w:p>
    <w:p w14:paraId="62663C87" w14:textId="03D881A6" w:rsidR="00735AC6" w:rsidRPr="006B24D6" w:rsidRDefault="00735AC6" w:rsidP="00735AC6">
      <w:pPr>
        <w:spacing w:after="0"/>
        <w:rPr>
          <w:rFonts w:ascii="Verdana" w:hAnsi="Verdana"/>
        </w:rPr>
      </w:pPr>
      <w:r w:rsidRPr="53503D5A">
        <w:rPr>
          <w:rFonts w:ascii="Verdana" w:hAnsi="Verdana"/>
        </w:rPr>
        <w:t xml:space="preserve">Daarin hebben het aangeven welke principes leidend zijn en aan de hand van welke beoordelingscriteria de adviesraad de uitvoeringsplannen zal toetsen. Voor de volledigheid voegen we </w:t>
      </w:r>
      <w:r w:rsidR="00C94EA6">
        <w:rPr>
          <w:rFonts w:ascii="Verdana" w:hAnsi="Verdana"/>
        </w:rPr>
        <w:t xml:space="preserve">deze </w:t>
      </w:r>
      <w:r w:rsidRPr="53503D5A">
        <w:rPr>
          <w:rFonts w:ascii="Verdana" w:hAnsi="Verdana"/>
        </w:rPr>
        <w:t xml:space="preserve">nogmaals toe.  </w:t>
      </w:r>
    </w:p>
    <w:p w14:paraId="072D04A0" w14:textId="77777777" w:rsidR="00735AC6" w:rsidRDefault="00735AC6" w:rsidP="00735AC6">
      <w:pPr>
        <w:spacing w:after="0"/>
      </w:pPr>
      <w:r>
        <w:t xml:space="preserve"> </w:t>
      </w:r>
    </w:p>
    <w:p w14:paraId="65173215" w14:textId="77777777" w:rsidR="00735AC6" w:rsidRPr="0037780C" w:rsidRDefault="00735AC6" w:rsidP="00735AC6">
      <w:pPr>
        <w:spacing w:after="0" w:line="240" w:lineRule="auto"/>
        <w:ind w:right="-709"/>
        <w:rPr>
          <w:rFonts w:ascii="Verdana" w:hAnsi="Verdana"/>
          <w:i/>
          <w:iCs/>
        </w:rPr>
      </w:pPr>
      <w:r w:rsidRPr="0037780C">
        <w:rPr>
          <w:rFonts w:ascii="Verdana" w:hAnsi="Verdana"/>
          <w:i/>
          <w:iCs/>
        </w:rPr>
        <w:t>De volgende principes zijn leidend: </w:t>
      </w:r>
    </w:p>
    <w:p w14:paraId="45E9462A" w14:textId="77777777" w:rsidR="00735AC6" w:rsidRPr="0065516F" w:rsidRDefault="00735AC6" w:rsidP="00735AC6">
      <w:pPr>
        <w:pStyle w:val="Lijstalinea"/>
        <w:numPr>
          <w:ilvl w:val="0"/>
          <w:numId w:val="17"/>
        </w:numPr>
        <w:spacing w:after="0" w:line="240" w:lineRule="auto"/>
        <w:ind w:right="-709"/>
        <w:rPr>
          <w:rFonts w:ascii="Verdana" w:hAnsi="Verdana"/>
        </w:rPr>
      </w:pPr>
      <w:r w:rsidRPr="0065516F">
        <w:rPr>
          <w:rFonts w:ascii="Verdana" w:hAnsi="Verdana"/>
        </w:rPr>
        <w:t>waarborging van de positie van de burger: wie willen we als gemeente voor onze burger(s) zijn? </w:t>
      </w:r>
    </w:p>
    <w:p w14:paraId="2135A0BC" w14:textId="77777777" w:rsidR="00735AC6" w:rsidRPr="0065516F" w:rsidRDefault="00735AC6" w:rsidP="00735AC6">
      <w:pPr>
        <w:pStyle w:val="Lijstalinea"/>
        <w:numPr>
          <w:ilvl w:val="0"/>
          <w:numId w:val="17"/>
        </w:numPr>
        <w:spacing w:after="0" w:line="240" w:lineRule="auto"/>
        <w:ind w:right="-709"/>
        <w:rPr>
          <w:rFonts w:ascii="Verdana" w:hAnsi="Verdana"/>
        </w:rPr>
      </w:pPr>
      <w:r w:rsidRPr="0065516F">
        <w:rPr>
          <w:rFonts w:ascii="Verdana" w:hAnsi="Verdana"/>
        </w:rPr>
        <w:t>de plannen en voornemens moeten efficiënt en effectief zijn. Vragen als “moet de gemeente wel al deze dingen blijven doen of zijn er andere stakeholders, die dat (ook) (al) doen</w:t>
      </w:r>
      <w:r>
        <w:rPr>
          <w:rFonts w:ascii="Verdana" w:hAnsi="Verdana"/>
        </w:rPr>
        <w:t>”</w:t>
      </w:r>
      <w:r w:rsidRPr="0065516F">
        <w:rPr>
          <w:rFonts w:ascii="Verdana" w:hAnsi="Verdana"/>
        </w:rPr>
        <w:t>? </w:t>
      </w:r>
    </w:p>
    <w:p w14:paraId="21642038" w14:textId="77777777" w:rsidR="00735AC6" w:rsidRPr="0065516F" w:rsidRDefault="00735AC6" w:rsidP="00735AC6">
      <w:pPr>
        <w:pStyle w:val="Lijstalinea"/>
        <w:numPr>
          <w:ilvl w:val="0"/>
          <w:numId w:val="17"/>
        </w:numPr>
        <w:spacing w:after="0" w:line="240" w:lineRule="auto"/>
        <w:ind w:right="-709"/>
        <w:rPr>
          <w:rFonts w:ascii="Verdana" w:hAnsi="Verdana"/>
        </w:rPr>
      </w:pPr>
      <w:r w:rsidRPr="53503D5A">
        <w:rPr>
          <w:rFonts w:ascii="Verdana" w:hAnsi="Verdana"/>
        </w:rPr>
        <w:t>bezien waar winst te behalen is (zie vorige punt) </w:t>
      </w:r>
    </w:p>
    <w:p w14:paraId="1934C89B" w14:textId="77777777" w:rsidR="00735AC6" w:rsidRPr="0065516F" w:rsidRDefault="00735AC6" w:rsidP="00735AC6">
      <w:pPr>
        <w:pStyle w:val="Lijstalinea"/>
        <w:numPr>
          <w:ilvl w:val="0"/>
          <w:numId w:val="17"/>
        </w:numPr>
        <w:spacing w:after="0" w:line="240" w:lineRule="auto"/>
        <w:ind w:right="-709"/>
        <w:rPr>
          <w:rFonts w:ascii="Verdana" w:hAnsi="Verdana"/>
        </w:rPr>
      </w:pPr>
      <w:r w:rsidRPr="53503D5A">
        <w:rPr>
          <w:rFonts w:ascii="Verdana" w:hAnsi="Verdana"/>
        </w:rPr>
        <w:t>terreinen, die ontzien moeten worden, vooral die op korte termijn wat opleveren maar op de lange termijn meer kosten </w:t>
      </w:r>
    </w:p>
    <w:p w14:paraId="1900A7FF" w14:textId="77777777" w:rsidR="00735AC6" w:rsidRDefault="00735AC6" w:rsidP="00735AC6">
      <w:pPr>
        <w:spacing w:after="0" w:line="240" w:lineRule="auto"/>
        <w:ind w:right="-709"/>
        <w:rPr>
          <w:rFonts w:ascii="Verdana" w:hAnsi="Verdana"/>
          <w:i/>
          <w:iCs/>
        </w:rPr>
      </w:pPr>
    </w:p>
    <w:p w14:paraId="49399244" w14:textId="77777777" w:rsidR="00735AC6" w:rsidRDefault="00735AC6" w:rsidP="00735AC6">
      <w:pPr>
        <w:spacing w:after="0" w:line="240" w:lineRule="auto"/>
        <w:rPr>
          <w:rFonts w:ascii="Verdana" w:hAnsi="Verdana"/>
          <w:i/>
          <w:iCs/>
        </w:rPr>
      </w:pPr>
    </w:p>
    <w:p w14:paraId="40AD101F" w14:textId="77777777" w:rsidR="00735AC6" w:rsidRPr="0037780C" w:rsidRDefault="00735AC6" w:rsidP="00735AC6">
      <w:pPr>
        <w:spacing w:after="0" w:line="240" w:lineRule="auto"/>
        <w:rPr>
          <w:rFonts w:ascii="Verdana" w:hAnsi="Verdana"/>
        </w:rPr>
      </w:pPr>
      <w:r w:rsidRPr="0037780C">
        <w:rPr>
          <w:rFonts w:ascii="Verdana" w:hAnsi="Verdana"/>
          <w:i/>
          <w:iCs/>
        </w:rPr>
        <w:t>Beoordelingscriteria</w:t>
      </w:r>
      <w:r w:rsidRPr="0037780C">
        <w:rPr>
          <w:rFonts w:ascii="Verdana" w:hAnsi="Verdana"/>
        </w:rPr>
        <w:t> </w:t>
      </w:r>
    </w:p>
    <w:p w14:paraId="4A5051CC" w14:textId="77777777" w:rsidR="00735AC6" w:rsidRPr="0037780C" w:rsidRDefault="00735AC6" w:rsidP="00735AC6">
      <w:pPr>
        <w:spacing w:after="0" w:line="240" w:lineRule="auto"/>
        <w:rPr>
          <w:rFonts w:ascii="Verdana" w:hAnsi="Verdana"/>
        </w:rPr>
      </w:pPr>
      <w:r w:rsidRPr="53503D5A">
        <w:rPr>
          <w:rFonts w:ascii="Verdana" w:hAnsi="Verdana"/>
        </w:rPr>
        <w:lastRenderedPageBreak/>
        <w:t>Om voornoemde te realiseren, zijn o.i. de volgende beoordelingscriteria van belang; we zouden ook uit kunnen gaan van de 5 pijlers van het Sociaal Cultureel Planbureau. Echter, ook die – vergelijkbaar met de geformuleerde uitgangspunten- lijden te veel aan het euvel van ‘wie kan daar nou tegen zijn’ en de ongelijksoortigheid van de opgevoerde punten: </w:t>
      </w:r>
    </w:p>
    <w:p w14:paraId="065EE577" w14:textId="77777777" w:rsidR="00735AC6" w:rsidRPr="0037780C" w:rsidRDefault="00735AC6" w:rsidP="00735AC6">
      <w:pPr>
        <w:numPr>
          <w:ilvl w:val="0"/>
          <w:numId w:val="12"/>
        </w:numPr>
        <w:spacing w:after="0" w:line="240" w:lineRule="auto"/>
        <w:rPr>
          <w:rFonts w:ascii="Verdana" w:hAnsi="Verdana"/>
        </w:rPr>
      </w:pPr>
      <w:r w:rsidRPr="53503D5A">
        <w:rPr>
          <w:rFonts w:ascii="Verdana" w:hAnsi="Verdana"/>
          <w:b/>
          <w:bCs/>
        </w:rPr>
        <w:t>Meetbaar (of merkbaar</w:t>
      </w:r>
      <w:r w:rsidRPr="53503D5A">
        <w:rPr>
          <w:rFonts w:ascii="Verdana" w:hAnsi="Verdana"/>
        </w:rPr>
        <w:t>): de opbrengst van de plannen moet vooraf vastgelegd worden, zodat structureel bekeken kan worden of de doelen gehaald zijn; niet alle onderwerpen laten zich zo kwantificeren, maar dan is er een alternatief in de vorm van ‘merkbaar’, hetgeen omschreven kan worden; </w:t>
      </w:r>
    </w:p>
    <w:p w14:paraId="0195BE5B" w14:textId="77777777" w:rsidR="00735AC6" w:rsidRPr="0037780C" w:rsidRDefault="00735AC6" w:rsidP="00735AC6">
      <w:pPr>
        <w:numPr>
          <w:ilvl w:val="0"/>
          <w:numId w:val="13"/>
        </w:numPr>
        <w:spacing w:after="0" w:line="240" w:lineRule="auto"/>
        <w:rPr>
          <w:rFonts w:ascii="Verdana" w:hAnsi="Verdana"/>
        </w:rPr>
      </w:pPr>
      <w:r w:rsidRPr="53503D5A">
        <w:rPr>
          <w:rFonts w:ascii="Verdana" w:hAnsi="Verdana"/>
          <w:b/>
          <w:bCs/>
        </w:rPr>
        <w:t>Consistent</w:t>
      </w:r>
      <w:r w:rsidRPr="53503D5A">
        <w:rPr>
          <w:rFonts w:ascii="Verdana" w:hAnsi="Verdana"/>
        </w:rPr>
        <w:t xml:space="preserve"> </w:t>
      </w:r>
      <w:r w:rsidRPr="53503D5A">
        <w:rPr>
          <w:rFonts w:ascii="Verdana" w:hAnsi="Verdana"/>
          <w:b/>
          <w:bCs/>
        </w:rPr>
        <w:t>(samenhang)</w:t>
      </w:r>
      <w:r w:rsidRPr="53503D5A">
        <w:rPr>
          <w:rFonts w:ascii="Verdana" w:hAnsi="Verdana"/>
        </w:rPr>
        <w:t>: er moet samenhang bestaan tussen de diverse doelen en maatregelen, zodat niet aan de ene kant iets opgebouwd wordt, wat aan de andere kant wordt afgebroken; anders gezegd: de plannen en voornemens moeten in hun samenhang bezien worden. Er dient een ‘rode verbindingsdraad’ zichtbaar te zijn tussen alle voorstellen, die gedaan worden; </w:t>
      </w:r>
    </w:p>
    <w:p w14:paraId="68B45E68" w14:textId="77777777" w:rsidR="00735AC6" w:rsidRPr="0037780C" w:rsidRDefault="00735AC6" w:rsidP="00735AC6">
      <w:pPr>
        <w:numPr>
          <w:ilvl w:val="0"/>
          <w:numId w:val="14"/>
        </w:numPr>
        <w:spacing w:after="0" w:line="240" w:lineRule="auto"/>
        <w:rPr>
          <w:rFonts w:ascii="Verdana" w:hAnsi="Verdana"/>
        </w:rPr>
      </w:pPr>
      <w:r w:rsidRPr="0037780C">
        <w:rPr>
          <w:rFonts w:ascii="Verdana" w:hAnsi="Verdana"/>
          <w:b/>
          <w:bCs/>
        </w:rPr>
        <w:t>Consequent</w:t>
      </w:r>
      <w:r w:rsidRPr="0037780C">
        <w:rPr>
          <w:rFonts w:ascii="Verdana" w:hAnsi="Verdana"/>
        </w:rPr>
        <w:t xml:space="preserve"> </w:t>
      </w:r>
      <w:r w:rsidRPr="0037780C">
        <w:rPr>
          <w:rFonts w:ascii="Verdana" w:hAnsi="Verdana"/>
          <w:b/>
          <w:bCs/>
        </w:rPr>
        <w:t>(logisch):</w:t>
      </w:r>
      <w:r w:rsidRPr="0037780C">
        <w:rPr>
          <w:rFonts w:ascii="Verdana" w:hAnsi="Verdana"/>
        </w:rPr>
        <w:t xml:space="preserve"> de voorstellen moeten logisch voortkomen uit de gegevens/ervaringen/evaluaties, die er zijn: dat voorkomt – ongewenste </w:t>
      </w:r>
      <w:r>
        <w:rPr>
          <w:rFonts w:ascii="Verdana" w:hAnsi="Verdana"/>
        </w:rPr>
        <w:t>–</w:t>
      </w:r>
      <w:r w:rsidRPr="0037780C">
        <w:rPr>
          <w:rFonts w:ascii="Verdana" w:hAnsi="Verdana"/>
        </w:rPr>
        <w:t xml:space="preserve"> bokkensprongen</w:t>
      </w:r>
      <w:r>
        <w:rPr>
          <w:rFonts w:ascii="Verdana" w:hAnsi="Verdana"/>
        </w:rPr>
        <w:t>;</w:t>
      </w:r>
      <w:r w:rsidRPr="0037780C">
        <w:rPr>
          <w:rFonts w:ascii="Verdana" w:hAnsi="Verdana"/>
        </w:rPr>
        <w:t> </w:t>
      </w:r>
    </w:p>
    <w:p w14:paraId="6A96A235" w14:textId="77777777" w:rsidR="00735AC6" w:rsidRPr="0037780C" w:rsidRDefault="00735AC6" w:rsidP="00735AC6">
      <w:pPr>
        <w:numPr>
          <w:ilvl w:val="0"/>
          <w:numId w:val="15"/>
        </w:numPr>
        <w:spacing w:after="0" w:line="240" w:lineRule="auto"/>
        <w:rPr>
          <w:rFonts w:ascii="Verdana" w:hAnsi="Verdana"/>
        </w:rPr>
      </w:pPr>
      <w:r w:rsidRPr="0037780C">
        <w:rPr>
          <w:rFonts w:ascii="Verdana" w:hAnsi="Verdana"/>
          <w:b/>
          <w:bCs/>
        </w:rPr>
        <w:t>Lange termijn</w:t>
      </w:r>
      <w:r w:rsidRPr="0037780C">
        <w:rPr>
          <w:rFonts w:ascii="Verdana" w:hAnsi="Verdana"/>
        </w:rPr>
        <w:t>: een belangrijk gegeven, omdat voorkomen moet worden, dat (bezuinigings-)maatregelen, die nu genomen worden en winst opleveren op korte termijn, juist op lange termijn kostenverhogend werken</w:t>
      </w:r>
      <w:r>
        <w:rPr>
          <w:rFonts w:ascii="Verdana" w:hAnsi="Verdana"/>
        </w:rPr>
        <w:t>;</w:t>
      </w:r>
    </w:p>
    <w:p w14:paraId="2FD9BC2C" w14:textId="77777777" w:rsidR="00735AC6" w:rsidRDefault="00735AC6" w:rsidP="00735AC6">
      <w:pPr>
        <w:numPr>
          <w:ilvl w:val="0"/>
          <w:numId w:val="16"/>
        </w:numPr>
        <w:spacing w:after="0" w:line="240" w:lineRule="auto"/>
        <w:rPr>
          <w:rFonts w:ascii="Verdana" w:hAnsi="Verdana"/>
        </w:rPr>
      </w:pPr>
      <w:r w:rsidRPr="53503D5A">
        <w:rPr>
          <w:rFonts w:ascii="Verdana" w:hAnsi="Verdana"/>
          <w:b/>
          <w:bCs/>
        </w:rPr>
        <w:t>Samenhang</w:t>
      </w:r>
      <w:r w:rsidRPr="53503D5A">
        <w:rPr>
          <w:rFonts w:ascii="Verdana" w:hAnsi="Verdana"/>
        </w:rPr>
        <w:t xml:space="preserve"> </w:t>
      </w:r>
      <w:r w:rsidRPr="53503D5A">
        <w:rPr>
          <w:rFonts w:ascii="Verdana" w:hAnsi="Verdana"/>
          <w:b/>
          <w:bCs/>
        </w:rPr>
        <w:t xml:space="preserve">met andere </w:t>
      </w:r>
      <w:r w:rsidRPr="53503D5A">
        <w:rPr>
          <w:rFonts w:ascii="Verdana" w:hAnsi="Verdana"/>
        </w:rPr>
        <w:t>beleidsterreinen: Proces monitoring van het participatieproces met daarbij de volgende drie aandachtspunten: de kwantiteit (het aantal deelnemers), de kwaliteit (van de bijdragen); het proces zelf (hoe verloopt dat (tijdsdruk; afvallers enz.)).</w:t>
      </w:r>
    </w:p>
    <w:p w14:paraId="6C61C254" w14:textId="7816BB31" w:rsidR="00BC0831" w:rsidRDefault="0037780C" w:rsidP="00BC0831">
      <w:pPr>
        <w:rPr>
          <w:rFonts w:ascii="Verdana" w:hAnsi="Verdana"/>
        </w:rPr>
      </w:pPr>
      <w:r w:rsidRPr="0037780C">
        <w:rPr>
          <w:rFonts w:ascii="Verdana" w:hAnsi="Verdana"/>
        </w:rPr>
        <w:t> </w:t>
      </w:r>
    </w:p>
    <w:p w14:paraId="0A1BA923" w14:textId="77777777" w:rsidR="00F41B44" w:rsidRDefault="00F41B44" w:rsidP="00BC0831">
      <w:pPr>
        <w:rPr>
          <w:rFonts w:ascii="Verdana" w:hAnsi="Verdana"/>
        </w:rPr>
      </w:pPr>
    </w:p>
    <w:p w14:paraId="0B94B4E7" w14:textId="77777777" w:rsidR="00F41B44" w:rsidRDefault="00F41B44" w:rsidP="00BC0831">
      <w:pPr>
        <w:rPr>
          <w:rFonts w:ascii="Arial" w:hAnsi="Arial" w:cs="Arial"/>
        </w:rPr>
      </w:pPr>
    </w:p>
    <w:p w14:paraId="53DD4227" w14:textId="60FE0EDC" w:rsidR="00974677" w:rsidRDefault="00974677" w:rsidP="00974677">
      <w:p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>Met vriendelijke groet,</w:t>
      </w:r>
    </w:p>
    <w:p w14:paraId="2A62BB9F" w14:textId="15034B2E" w:rsidR="00974677" w:rsidRDefault="00974677" w:rsidP="00974677">
      <w:pPr>
        <w:spacing w:after="0"/>
        <w:rPr>
          <w:rFonts w:ascii="Verdana" w:hAnsi="Verdana" w:cs="Arial"/>
        </w:rPr>
      </w:pPr>
      <w:r>
        <w:rPr>
          <w:rFonts w:ascii="Verdana" w:hAnsi="Verdana" w:cs="Arial"/>
          <w:noProof/>
          <w:lang w:eastAsia="nl-NL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2D0AB45" wp14:editId="04245F20">
                <wp:simplePos x="0" y="0"/>
                <wp:positionH relativeFrom="column">
                  <wp:posOffset>2986405</wp:posOffset>
                </wp:positionH>
                <wp:positionV relativeFrom="paragraph">
                  <wp:posOffset>354330</wp:posOffset>
                </wp:positionV>
                <wp:extent cx="952500" cy="617220"/>
                <wp:effectExtent l="38100" t="57150" r="19050" b="49530"/>
                <wp:wrapNone/>
                <wp:docPr id="2" name="Ink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52500" cy="6172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F3EE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2" o:spid="_x0000_s1026" type="#_x0000_t75" style="position:absolute;margin-left:234.45pt;margin-top:27.2pt;width:76.4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">
                <v:imagedata r:id="rId9" o:title=""/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4C22D1DB" wp14:editId="6F1F0FF9">
            <wp:extent cx="954405" cy="80137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14:paraId="28C4866C" w14:textId="77777777" w:rsidR="00974677" w:rsidRDefault="00974677" w:rsidP="00974677">
      <w:pPr>
        <w:spacing w:after="0"/>
        <w:rPr>
          <w:rFonts w:ascii="Verdana" w:hAnsi="Verdana" w:cs="Arial"/>
        </w:rPr>
      </w:pPr>
    </w:p>
    <w:p w14:paraId="1665B7E7" w14:textId="77777777" w:rsidR="00974677" w:rsidRPr="0033441C" w:rsidRDefault="00974677" w:rsidP="00974677">
      <w:p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A.P. </w:t>
      </w:r>
      <w:r w:rsidRPr="0033441C">
        <w:rPr>
          <w:rFonts w:ascii="Verdana" w:hAnsi="Verdana" w:cs="Arial"/>
        </w:rPr>
        <w:t>Van Sprang</w:t>
      </w:r>
      <w:r w:rsidRPr="0033441C">
        <w:rPr>
          <w:rFonts w:ascii="Verdana" w:hAnsi="Verdana" w:cs="Arial"/>
        </w:rPr>
        <w:tab/>
      </w:r>
      <w:r w:rsidRPr="0033441C">
        <w:rPr>
          <w:rFonts w:ascii="Verdana" w:hAnsi="Verdana" w:cs="Arial"/>
        </w:rPr>
        <w:tab/>
      </w:r>
      <w:r w:rsidRPr="0033441C">
        <w:rPr>
          <w:rFonts w:ascii="Verdana" w:hAnsi="Verdana" w:cs="Arial"/>
        </w:rPr>
        <w:tab/>
      </w:r>
      <w:r w:rsidRPr="0033441C">
        <w:rPr>
          <w:rFonts w:ascii="Verdana" w:hAnsi="Verdana" w:cs="Arial"/>
        </w:rPr>
        <w:tab/>
      </w:r>
      <w:r w:rsidRPr="0033441C">
        <w:rPr>
          <w:rFonts w:ascii="Verdana" w:hAnsi="Verdana" w:cs="Arial"/>
        </w:rPr>
        <w:tab/>
        <w:t>J.F.M. Eliens</w:t>
      </w:r>
    </w:p>
    <w:p w14:paraId="574CC427" w14:textId="77777777" w:rsidR="00974677" w:rsidRPr="008E381C" w:rsidRDefault="00974677" w:rsidP="00974677">
      <w:pPr>
        <w:spacing w:after="0"/>
        <w:rPr>
          <w:rFonts w:ascii="Verdana" w:hAnsi="Verdana" w:cs="Arial"/>
        </w:rPr>
      </w:pPr>
      <w:r w:rsidRPr="003F09FC">
        <w:rPr>
          <w:rFonts w:ascii="Verdana" w:hAnsi="Verdana" w:cs="Arial"/>
          <w:sz w:val="16"/>
          <w:szCs w:val="16"/>
        </w:rPr>
        <w:t>(Voorzitter)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3F09FC">
        <w:rPr>
          <w:rFonts w:ascii="Verdana" w:hAnsi="Verdana" w:cs="Arial"/>
          <w:sz w:val="16"/>
          <w:szCs w:val="16"/>
        </w:rPr>
        <w:t>(Secretaris)</w:t>
      </w:r>
    </w:p>
    <w:sectPr w:rsidR="00974677" w:rsidRPr="008E3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11FFA" w14:textId="77777777" w:rsidR="00952CDF" w:rsidRDefault="00952CDF" w:rsidP="006C0F19">
      <w:pPr>
        <w:spacing w:after="0" w:line="240" w:lineRule="auto"/>
      </w:pPr>
      <w:r>
        <w:separator/>
      </w:r>
    </w:p>
  </w:endnote>
  <w:endnote w:type="continuationSeparator" w:id="0">
    <w:p w14:paraId="608941A6" w14:textId="77777777" w:rsidR="00952CDF" w:rsidRDefault="00952CDF" w:rsidP="006C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67696" w14:textId="77777777" w:rsidR="00952CDF" w:rsidRDefault="00952CDF" w:rsidP="006C0F19">
      <w:pPr>
        <w:spacing w:after="0" w:line="240" w:lineRule="auto"/>
      </w:pPr>
      <w:r>
        <w:separator/>
      </w:r>
    </w:p>
  </w:footnote>
  <w:footnote w:type="continuationSeparator" w:id="0">
    <w:p w14:paraId="0233CB1F" w14:textId="77777777" w:rsidR="00952CDF" w:rsidRDefault="00952CDF" w:rsidP="006C0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662B5"/>
    <w:multiLevelType w:val="hybridMultilevel"/>
    <w:tmpl w:val="1972A61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C7405"/>
    <w:multiLevelType w:val="multilevel"/>
    <w:tmpl w:val="4AD8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237979"/>
    <w:multiLevelType w:val="multilevel"/>
    <w:tmpl w:val="D2A2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2E7291"/>
    <w:multiLevelType w:val="hybridMultilevel"/>
    <w:tmpl w:val="54B4E1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55CDC"/>
    <w:multiLevelType w:val="hybridMultilevel"/>
    <w:tmpl w:val="730E540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B59DF"/>
    <w:multiLevelType w:val="hybridMultilevel"/>
    <w:tmpl w:val="E416DFE6"/>
    <w:lvl w:ilvl="0" w:tplc="6DE6A770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24FD7"/>
    <w:multiLevelType w:val="multilevel"/>
    <w:tmpl w:val="7DB0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436113"/>
    <w:multiLevelType w:val="hybridMultilevel"/>
    <w:tmpl w:val="D2164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556AA"/>
    <w:multiLevelType w:val="hybridMultilevel"/>
    <w:tmpl w:val="EE640CD6"/>
    <w:lvl w:ilvl="0" w:tplc="A12A3D7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CB6EDC"/>
    <w:multiLevelType w:val="hybridMultilevel"/>
    <w:tmpl w:val="3A30B1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902E81"/>
    <w:multiLevelType w:val="hybridMultilevel"/>
    <w:tmpl w:val="EAB246AC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C91FEF"/>
    <w:multiLevelType w:val="hybridMultilevel"/>
    <w:tmpl w:val="5FC45A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B0516"/>
    <w:multiLevelType w:val="hybridMultilevel"/>
    <w:tmpl w:val="C26C4E46"/>
    <w:lvl w:ilvl="0" w:tplc="BFFE0E8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5793A"/>
    <w:multiLevelType w:val="hybridMultilevel"/>
    <w:tmpl w:val="88D6F6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F32AF8"/>
    <w:multiLevelType w:val="multilevel"/>
    <w:tmpl w:val="36E2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E37D72"/>
    <w:multiLevelType w:val="multilevel"/>
    <w:tmpl w:val="B9EE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4639685">
    <w:abstractNumId w:val="3"/>
  </w:num>
  <w:num w:numId="2" w16cid:durableId="2080595187">
    <w:abstractNumId w:val="12"/>
  </w:num>
  <w:num w:numId="3" w16cid:durableId="1879731449">
    <w:abstractNumId w:val="7"/>
  </w:num>
  <w:num w:numId="4" w16cid:durableId="882597820">
    <w:abstractNumId w:val="11"/>
  </w:num>
  <w:num w:numId="5" w16cid:durableId="249390957">
    <w:abstractNumId w:val="0"/>
  </w:num>
  <w:num w:numId="6" w16cid:durableId="51970132">
    <w:abstractNumId w:val="13"/>
  </w:num>
  <w:num w:numId="7" w16cid:durableId="2118745236">
    <w:abstractNumId w:val="10"/>
  </w:num>
  <w:num w:numId="8" w16cid:durableId="1787119955">
    <w:abstractNumId w:val="8"/>
  </w:num>
  <w:num w:numId="9" w16cid:durableId="112098798">
    <w:abstractNumId w:val="5"/>
  </w:num>
  <w:num w:numId="10" w16cid:durableId="508182138">
    <w:abstractNumId w:val="5"/>
  </w:num>
  <w:num w:numId="11" w16cid:durableId="103230776">
    <w:abstractNumId w:val="9"/>
  </w:num>
  <w:num w:numId="12" w16cid:durableId="1575427941">
    <w:abstractNumId w:val="6"/>
  </w:num>
  <w:num w:numId="13" w16cid:durableId="1681659402">
    <w:abstractNumId w:val="1"/>
  </w:num>
  <w:num w:numId="14" w16cid:durableId="325785670">
    <w:abstractNumId w:val="14"/>
  </w:num>
  <w:num w:numId="15" w16cid:durableId="1009209922">
    <w:abstractNumId w:val="2"/>
  </w:num>
  <w:num w:numId="16" w16cid:durableId="1187062820">
    <w:abstractNumId w:val="15"/>
  </w:num>
  <w:num w:numId="17" w16cid:durableId="1964075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BC"/>
    <w:rsid w:val="000161F5"/>
    <w:rsid w:val="00020DA4"/>
    <w:rsid w:val="0002237F"/>
    <w:rsid w:val="00023D44"/>
    <w:rsid w:val="00026C57"/>
    <w:rsid w:val="0004307F"/>
    <w:rsid w:val="00082AC8"/>
    <w:rsid w:val="000B6325"/>
    <w:rsid w:val="00117CD4"/>
    <w:rsid w:val="00126178"/>
    <w:rsid w:val="00165AE9"/>
    <w:rsid w:val="001717DC"/>
    <w:rsid w:val="001B5464"/>
    <w:rsid w:val="001D59CD"/>
    <w:rsid w:val="001D64F1"/>
    <w:rsid w:val="001F1851"/>
    <w:rsid w:val="00205532"/>
    <w:rsid w:val="00213E34"/>
    <w:rsid w:val="002A36C7"/>
    <w:rsid w:val="002B55F0"/>
    <w:rsid w:val="0031020C"/>
    <w:rsid w:val="003112B7"/>
    <w:rsid w:val="00315A3B"/>
    <w:rsid w:val="00330A90"/>
    <w:rsid w:val="00373F6E"/>
    <w:rsid w:val="0037780C"/>
    <w:rsid w:val="003B4BCC"/>
    <w:rsid w:val="003C1AEB"/>
    <w:rsid w:val="003C7C48"/>
    <w:rsid w:val="003D7D08"/>
    <w:rsid w:val="003F0352"/>
    <w:rsid w:val="003F1C2E"/>
    <w:rsid w:val="0040391D"/>
    <w:rsid w:val="0043447A"/>
    <w:rsid w:val="00435AFE"/>
    <w:rsid w:val="0046135C"/>
    <w:rsid w:val="00486F80"/>
    <w:rsid w:val="004C7F88"/>
    <w:rsid w:val="004D1F7D"/>
    <w:rsid w:val="004E37F8"/>
    <w:rsid w:val="004E60F3"/>
    <w:rsid w:val="004E7EE3"/>
    <w:rsid w:val="00520317"/>
    <w:rsid w:val="005431DB"/>
    <w:rsid w:val="0058259F"/>
    <w:rsid w:val="00592D13"/>
    <w:rsid w:val="005A5320"/>
    <w:rsid w:val="005C66A2"/>
    <w:rsid w:val="005F6FC2"/>
    <w:rsid w:val="00602B38"/>
    <w:rsid w:val="006568D4"/>
    <w:rsid w:val="006C0F19"/>
    <w:rsid w:val="006C7980"/>
    <w:rsid w:val="006D049E"/>
    <w:rsid w:val="0071661D"/>
    <w:rsid w:val="0072561E"/>
    <w:rsid w:val="00725D29"/>
    <w:rsid w:val="0073239A"/>
    <w:rsid w:val="00735AC6"/>
    <w:rsid w:val="00735E6C"/>
    <w:rsid w:val="00756C4D"/>
    <w:rsid w:val="00785F6B"/>
    <w:rsid w:val="00791CDA"/>
    <w:rsid w:val="007B1D14"/>
    <w:rsid w:val="007B7691"/>
    <w:rsid w:val="00814269"/>
    <w:rsid w:val="0086452C"/>
    <w:rsid w:val="00880EE9"/>
    <w:rsid w:val="008A11D7"/>
    <w:rsid w:val="008C6286"/>
    <w:rsid w:val="008E4AD4"/>
    <w:rsid w:val="00952CDF"/>
    <w:rsid w:val="0096682A"/>
    <w:rsid w:val="00974677"/>
    <w:rsid w:val="00996F84"/>
    <w:rsid w:val="00A21530"/>
    <w:rsid w:val="00A544CE"/>
    <w:rsid w:val="00A57C4D"/>
    <w:rsid w:val="00A71F2A"/>
    <w:rsid w:val="00A8641A"/>
    <w:rsid w:val="00A931FD"/>
    <w:rsid w:val="00A9374E"/>
    <w:rsid w:val="00AA73BB"/>
    <w:rsid w:val="00AE38BC"/>
    <w:rsid w:val="00AF02B2"/>
    <w:rsid w:val="00B00C3C"/>
    <w:rsid w:val="00B0695D"/>
    <w:rsid w:val="00B2366D"/>
    <w:rsid w:val="00B25135"/>
    <w:rsid w:val="00B4034A"/>
    <w:rsid w:val="00B519E8"/>
    <w:rsid w:val="00B75009"/>
    <w:rsid w:val="00B77608"/>
    <w:rsid w:val="00BA02E0"/>
    <w:rsid w:val="00BA1D5D"/>
    <w:rsid w:val="00BC0831"/>
    <w:rsid w:val="00C07A8B"/>
    <w:rsid w:val="00C108D8"/>
    <w:rsid w:val="00C140A9"/>
    <w:rsid w:val="00C47FBA"/>
    <w:rsid w:val="00C70ADF"/>
    <w:rsid w:val="00C7519D"/>
    <w:rsid w:val="00C77E40"/>
    <w:rsid w:val="00C94EA6"/>
    <w:rsid w:val="00C95BA9"/>
    <w:rsid w:val="00CE0D4F"/>
    <w:rsid w:val="00CF4257"/>
    <w:rsid w:val="00CF4D0D"/>
    <w:rsid w:val="00D05A95"/>
    <w:rsid w:val="00D26389"/>
    <w:rsid w:val="00D4266D"/>
    <w:rsid w:val="00D82481"/>
    <w:rsid w:val="00DC7878"/>
    <w:rsid w:val="00DE4B1A"/>
    <w:rsid w:val="00E015E7"/>
    <w:rsid w:val="00E31882"/>
    <w:rsid w:val="00E349CB"/>
    <w:rsid w:val="00E96E69"/>
    <w:rsid w:val="00E97A29"/>
    <w:rsid w:val="00F32167"/>
    <w:rsid w:val="00F3579B"/>
    <w:rsid w:val="00F41B44"/>
    <w:rsid w:val="00F5590A"/>
    <w:rsid w:val="00F71C43"/>
    <w:rsid w:val="00F742F1"/>
    <w:rsid w:val="00F84588"/>
    <w:rsid w:val="00FB1E9B"/>
    <w:rsid w:val="00FB6B64"/>
    <w:rsid w:val="00FF3869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29E8"/>
  <w15:docId w15:val="{A2DA3BEB-0CA5-4A9E-BE72-04E31EE4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AE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E38B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E38B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E38BC"/>
    <w:rPr>
      <w:sz w:val="20"/>
      <w:szCs w:val="20"/>
    </w:rPr>
  </w:style>
  <w:style w:type="character" w:customStyle="1" w:styleId="cf01">
    <w:name w:val="cf01"/>
    <w:basedOn w:val="Standaardalinea-lettertype"/>
    <w:rsid w:val="005F6FC2"/>
    <w:rPr>
      <w:rFonts w:ascii="Segoe UI" w:hAnsi="Segoe UI" w:cs="Segoe UI" w:hint="default"/>
      <w:sz w:val="18"/>
      <w:szCs w:val="18"/>
    </w:rPr>
  </w:style>
  <w:style w:type="paragraph" w:styleId="Lijstalinea">
    <w:name w:val="List Paragraph"/>
    <w:basedOn w:val="Standaard"/>
    <w:uiPriority w:val="34"/>
    <w:qFormat/>
    <w:rsid w:val="00B75009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23D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23D44"/>
    <w:rPr>
      <w:rFonts w:ascii="Consolas" w:hAnsi="Consolas"/>
      <w:sz w:val="21"/>
      <w:szCs w:val="21"/>
    </w:rPr>
  </w:style>
  <w:style w:type="table" w:styleId="Tabelraster">
    <w:name w:val="Table Grid"/>
    <w:basedOn w:val="Standaardtabel"/>
    <w:uiPriority w:val="39"/>
    <w:rsid w:val="00AA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31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v1msonormal">
    <w:name w:val="v1msonormal"/>
    <w:basedOn w:val="Standaard"/>
    <w:rsid w:val="0008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082AC8"/>
    <w:rPr>
      <w:i/>
      <w:iCs/>
    </w:rPr>
  </w:style>
  <w:style w:type="paragraph" w:styleId="Voetnoottekst">
    <w:name w:val="footnote text"/>
    <w:basedOn w:val="Standaard"/>
    <w:link w:val="VoetnoottekstChar"/>
    <w:uiPriority w:val="99"/>
    <w:unhideWhenUsed/>
    <w:rsid w:val="006C0F1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6C0F1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C0F19"/>
    <w:rPr>
      <w:vertAlign w:val="superscript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931F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931F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31FD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A54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7T11:53:14.1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1119 24575,'0'-15'0,"34"-298"0,-13 153 0,-17 115 0,21-204 0,-25 3 0,-13 156 0,15 96 0,2 0 0,-1 0 0,7 8 0,-2-4 0,62 82 0,127 126 0,-50-60 0,-98-103 0,-4 3 0,-2 1 0,49 94 0,-76-120 0,-2 1 0,-1 0 0,-2 1 0,-2 0 0,-1 0 0,-3 1 0,-1 0 0,-4 53 0,-3-47 0,-3 0 0,-3-1 0,-26 76 0,25-92 0,0-1 0,-3 0 0,0-1 0,-3 0 0,0 0 0,0-1 0,-31 28 0,41-44 0,-1 0 0,0-1 0,0 0 0,0 0 0,-1-1 0,1 1 0,-1-1 0,-13 4 0,16-6 0,1-1 0,0 0 0,-1 0 0,1 0 0,0-1 0,-1 1 0,1-1 0,-1 0 0,0 0 0,1 0 0,-1-1 0,1 1 0,-1-1 0,1 0 0,0 0 0,-1 0 0,1-1 0,0 1 0,-6-3 0,1-1 0,0-1 0,1 0 0,0 0 0,1 0 0,0 0 0,0-1 0,0 0 0,1 0 0,0-1 0,1 0 0,0 0 0,1 0 0,-7-15 0,2 1 0,3 0 0,0-1 0,1 1 0,-2-28 0,6 7 0,1 0 0,3 0 0,17-79 0,53-126 0,-47 167 0,58-224 0,-74 254 0,-3 2 0,-3-2 0,-1 1 0,-9-61 0,3 89 0,0 1 0,-17-43 0,17 55 0,0 1 0,-2-1 0,0 0 0,0 1 0,0 1 0,-1-1 0,-1 0 0,0 1 0,-13-11 0,18 15 0,0 1 0,-1 1 0,0-1 0,0 0 0,0 1 0,0 0 0,0-1 0,0 1 0,0 0 0,-1 0 0,1 1 0,0-1 0,-1 0 0,1 1 0,-1 0 0,1-1 0,0 1 0,0 0 0,-1 1 0,1-1 0,-1 0 0,1 1 0,-1 0 0,1-1 0,0 1 0,0 0 0,-1 0 0,-3 3 0,-2 0 0,1 1 0,0 0 0,0 1 0,0 0 0,1-1 0,0 2 0,0-1 0,-8 12 0,-1 4 0,1 0 0,1 1 0,2 0 0,1 1 0,1 0 0,1 1 0,-6 30 0,7-19 0,3 0 0,2 0 0,2 0 0,5 55 0,-1-65 0,2-1 0,1 0 0,14 34 0,-16-47 0,2 0 0,0 0 0,1-1 0,0 1 0,2-2 0,-1 1 0,1-1 0,18 16 0,-23-23 0,0 0 0,1 1 0,-1-2 0,1 1 0,-1-1 0,1 1 0,0-1 0,0 0 0,0-1 0,1 1 0,-2 0 0,1-1 0,2 0 0,-2-1 0,0 1 0,1-1 0,-1 0 0,1 0 0,-1 0 0,1 0 0,-1-1 0,0 1 0,1-2 0,-1 1 0,0 0 0,1-1 0,-1 1 0,0-1 0,8-5 0,1 0 0,0-2 0,0 0 0,0-1 0,-1 0 0,-1 0 0,-1-2 0,16-16 0,-5 1 0,-2-1 0,22-39 0,-23 30 0,-1 0 0,21-73 0,-33 86 0,0 0 0,-3 1 0,0-1 0,-2 0 0,-1 0 0,-4-27 0,3 47 0,-5-25 0,5 27 0,1 0 0,-1 0 0,1 1 0,-1-1 0,0 0 0,0 1 0,0 0 0,0-1 0,0 1 0,0-1 0,-1 1 0,1 0 0,-2-2 0,3 3 0,0 0 0,-1 0 0,1 0 0,0 0 0,-1 0 0,1-1 0,0 1 0,-1 0 0,1 0 0,0 0 0,0 0 0,0 0 0,0 0 0,-1 0 0,1 0 0,0 0 0,-1 0 0,1 0 0,0 0 0,-1 0 0,1 1 0,0-1 0,-1 0 0,1 0 0,0 0 0,0 0 0,0 0 0,0 0 0,-1 0 0,1 0 0,0 0 0,0 1 0,-1-1 0,1 0 0,0 0 0,0 1 0,0-1 0,0 0 0,-1 0 0,1 0 0,0 0 0,0 1 0,0-1 0,-4 12 0,2-1 0,1 2 0,0-2 0,0 1 0,2 0 0,0 0 0,5 17 0,1 0 0,19 42 0,-13-42 0,2-1 0,1-1 0,1-1 0,2 1 0,1-2 0,2 0 0,0-1 0,2-2 0,1 1 0,2-2 0,0-1 0,2-1 0,-1-1 0,36 15 0,-38-20 0,2-1 0,0-1 0,0-1 0,1-1 0,1-2 0,0 0 0,-1-2 0,2-1 0,-1-1 0,1 0 0,0-2 0,0-1 0,-1-2 0,1 0 0,0-1 0,58-15 0,-62 11 0,0-2 0,0-1 0,-1-1 0,-1 0 0,-1-2 0,0 0 0,-1-1 0,35-28 0,-39 26 0,-1 0 0,-1-1 0,-1 0 0,0-2 0,-3 1 0,1-1 0,-2-1 0,0 0 0,12-33 0,-22 49 0,-2-1 0,2 1 0,-1 0 0,-1-2 0,0-6 0,0 12 0,0-1 0,0 0 0,0 1 0,0 0 0,0-1 0,0 1 0,0-1 0,0 1 0,0 0 0,0-1 0,0 1 0,-1 0 0,1-1 0,0 1 0,-1-1 0,1 1 0,0 0 0,-1-1 0,1 1 0,0-1 0,0 1 0,-1 0 0,1 0 0,-1 0 0,0-1 0,0 1 0,0 0 0,-1 0 0,2 1 0,-2-1 0,1 0 0,1 0 0,-2 0 0,1 1 0,1 0 0,-1-1 0,-1 0 0,2 1 0,-1 0 0,0-1 0,0 1 0,1-1 0,-1 1 0,-1 0 0,-5 6 0,0 0 0,0 0 0,1 0 0,0 1 0,0 0 0,2 0 0,-1 0 0,1 0 0,0 1 0,1-1 0,0 1 0,-3 13 0,6-20 0,0 1 0,0-1 0,0 0 0,0 0 0,0 0 0,0 0 0,1 0 0,-1 1 0,1-2 0,0 1 0,-1 0 0,1 0 0,1 0 0,-1 0 0,0 0 0,1 0 0,-2-1 0,2 1 0,-1-1 0,2 1 0,-2 0 0,1-1 0,0 1 0,0-1 0,0 0 0,0 0 0,0 0 0,1 0 0,-1 0 0,0 0 0,4 1 0,4 0 0,0-1 0,0 1 0,1-1 0,-1 0 0,0-1 0,15 0 0,2-2 0,0 0 0,-1-1 0,0-2 0,0 0 0,0-1 0,-1-1 0,0-2 0,28-12 0,-49 20 0,0-1 0,-1 0 0,1 0 0,-1 0 0,0 0 0,0 0 0,0-1 0,-1 1 0,1-1 0,-1 1 0,3-5 0,-4 6 0,-1 0 0,0 0 0,1-1 0,-1 1 0,1 0 0,-1-1 0,0 1 0,0-1 0,0 1 0,0 0 0,0-1 0,-1 1 0,1 0 0,-1 0 0,1-1 0,0 1 0,-1 0 0,1 0 0,-1-1 0,0 1 0,0 0 0,0 0 0,0 0 0,1 0 0,-2 0 0,1 0 0,0 0 0,0 0 0,0 0 0,0 0 0,-3-1 0,-7-4 0,0 0 0,0 1 0,-1 0 0,1-1 0,-2 3 0,1-2 0,-14-1 0,-95-14 0,49 13 0,1 3 0,-1 2 0,0 3 0,0 2 0,1 3 0,-1 3 0,-101 24 0,69-8 0,3 5 0,1 3 0,2 4 0,-127 64 0,133-53 0,2 4 0,4 2 0,1 4 0,-105 94 0,167-131 0,1 0 0,-31 41 0,49-57 0,1-1 0,1 1 0,-1 0 0,-2 8 0,4-12 0,1 0 0,-1 0 0,1 0 0,0 0 0,0 0 0,0 0 0,0 0 0,0 0 0,0 0 0,0 0 0,0 0 0,1 0 0,-1 0 0,0 0 0,1 0 0,-1 0 0,0 0 0,1 0 0,0-1 0,0 2 0,-1-2 0,0 1 0,1 0 0,0 0 0,0-1 0,0 1 0,0 0 0,0-1 0,-1 1 0,2 0 0,0 0 0,4 0 0,0 0 0,-1 1 0,1-2 0,-1 1 0,2 0 0,-2-1 0,1 0 0,0 0 0,8-1 0,27-4 0,50-9 0,109-31 0,61-22-308,1152-283-4104,-1079 274 941</inkml:trace>
</inkml:ink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983</Words>
  <Characters>5412</Characters>
  <Application>Microsoft Office Word</Application>
  <DocSecurity>4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Doek</dc:creator>
  <cp:lastModifiedBy>Jolande Eliens</cp:lastModifiedBy>
  <cp:revision>2</cp:revision>
  <dcterms:created xsi:type="dcterms:W3CDTF">2025-05-26T14:08:00Z</dcterms:created>
  <dcterms:modified xsi:type="dcterms:W3CDTF">2025-05-26T14:08:00Z</dcterms:modified>
</cp:coreProperties>
</file>